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9BE9" w14:textId="38CB7495" w:rsidR="009947DF" w:rsidRDefault="000329B6">
      <w:r>
        <w:t>Pravilnik o radu skenirati</w:t>
      </w:r>
    </w:p>
    <w:sectPr w:rsidR="0099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B6"/>
    <w:rsid w:val="000329B6"/>
    <w:rsid w:val="00724899"/>
    <w:rsid w:val="0094128A"/>
    <w:rsid w:val="009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4AFD"/>
  <w15:chartTrackingRefBased/>
  <w15:docId w15:val="{EEB2544E-40FE-44CA-838A-310F966F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2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9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9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9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9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9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9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2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29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9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29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9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Tanjuša Rossanda</dc:creator>
  <cp:keywords/>
  <dc:description/>
  <cp:lastModifiedBy>Tanjuša Rossanda</cp:lastModifiedBy>
  <cp:revision>1</cp:revision>
  <dcterms:created xsi:type="dcterms:W3CDTF">2026-06-12T10:46:00Z</dcterms:created>
  <dcterms:modified xsi:type="dcterms:W3CDTF">2026-06-12T10:47:00Z</dcterms:modified>
</cp:coreProperties>
</file>